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№25 «Малыш»</w:t>
      </w: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 w:line="502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52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52"/>
          <w:lang w:eastAsia="ru-RU"/>
        </w:rPr>
      </w:pPr>
    </w:p>
    <w:p w:rsidR="00E064E3" w:rsidRP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52"/>
          <w:lang w:eastAsia="ru-RU"/>
        </w:rPr>
      </w:pPr>
      <w:r w:rsidRPr="00E064E3">
        <w:rPr>
          <w:rFonts w:ascii="Times New Roman" w:eastAsia="Times New Roman" w:hAnsi="Times New Roman" w:cs="Times New Roman"/>
          <w:kern w:val="36"/>
          <w:sz w:val="32"/>
          <w:szCs w:val="52"/>
          <w:lang w:eastAsia="ru-RU"/>
        </w:rPr>
        <w:t>Родительское собрание во второй группе раннего возраста</w:t>
      </w: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52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i/>
          <w:kern w:val="36"/>
          <w:sz w:val="48"/>
          <w:szCs w:val="52"/>
          <w:lang w:eastAsia="ru-RU"/>
        </w:rPr>
        <w:t>«Играем пальчиками и развиваем речь»</w:t>
      </w: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52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52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52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left="4962"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064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Кириченко Анна Сергеевна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воспитатель</w:t>
      </w:r>
    </w:p>
    <w:p w:rsidR="00E064E3" w:rsidRDefault="00E064E3" w:rsidP="00E064E3">
      <w:pPr>
        <w:shd w:val="clear" w:color="auto" w:fill="FFFFFF"/>
        <w:spacing w:after="0"/>
        <w:ind w:left="4962"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4E3" w:rsidRDefault="00E064E3" w:rsidP="00E064E3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 Карпинск, 2016 г. </w:t>
      </w:r>
    </w:p>
    <w:p w:rsidR="00E064E3" w:rsidRPr="00E064E3" w:rsidRDefault="00E064E3" w:rsidP="00E064E3">
      <w:pPr>
        <w:shd w:val="clear" w:color="auto" w:fill="FFFFFF"/>
        <w:spacing w:after="0" w:line="502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Родительское собрание «Играем пальчиками и развиваем речь»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064E3" w:rsidRPr="00E064E3" w:rsidRDefault="00E064E3" w:rsidP="00E064E3">
      <w:pPr>
        <w:numPr>
          <w:ilvl w:val="0"/>
          <w:numId w:val="1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знания о значении пальчиковых игр в развитии речи ребёнка;</w:t>
      </w:r>
    </w:p>
    <w:p w:rsidR="00E064E3" w:rsidRPr="00E064E3" w:rsidRDefault="00E064E3" w:rsidP="00E064E3">
      <w:pPr>
        <w:numPr>
          <w:ilvl w:val="0"/>
          <w:numId w:val="1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проблемой.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воспитатель.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Оформление, оборудование и инвентарь: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доске помещается плакат со словами В.М. Бехтерева: «Движения руки всегда тесно связаны с речью и способствуют её развитию.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Выставка книг по теме собрания.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left="5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Информационная часть.</w:t>
      </w: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Вступительное слово воспитателя.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сегодня мы с вами поговорим об пальчиковых играх и их влиянии на развитие речи. Известно: уровень развития речи находится в прямой зависимости от степени </w:t>
      </w:r>
      <w:proofErr w:type="spellStart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пальчиковую гимнастику и игры с предметами, мы убедились в следующем:</w:t>
      </w:r>
    </w:p>
    <w:p w:rsidR="00E064E3" w:rsidRPr="00E064E3" w:rsidRDefault="00E064E3" w:rsidP="00E064E3">
      <w:pPr>
        <w:numPr>
          <w:ilvl w:val="0"/>
          <w:numId w:val="2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ритмичные движения пальцами возбуждают речевые центры головного мозга, а значит, стимулируют развитие речи.</w:t>
      </w:r>
    </w:p>
    <w:p w:rsidR="00E064E3" w:rsidRPr="00E064E3" w:rsidRDefault="00E064E3" w:rsidP="00E064E3">
      <w:pPr>
        <w:numPr>
          <w:ilvl w:val="0"/>
          <w:numId w:val="2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E064E3" w:rsidRPr="00E064E3" w:rsidRDefault="00E064E3" w:rsidP="00E064E3">
      <w:pPr>
        <w:numPr>
          <w:ilvl w:val="0"/>
          <w:numId w:val="2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упражнений короткими стихотворными строчками улучшает четкость речи, совершенствует память и воображение.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подразделяется на три группы.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Упражнения для кистей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1– 2</w:t>
      </w: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развивают подражательные способности, учат напрягать и расслаблять мышцы, развивают умение на некоторое время сохранять положение пальцев и в нужном темпе переключаться с одного движения на другое.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Условно-статические упражнения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пальцев (возраст 2-3</w:t>
      </w: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служат отработке ранее полученных навыков.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Динамические упражнения для пальцев (возраст 4-6 лет) развивают координацию движений, учат «противопоставлять» большой палец остальным.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рекомендации, которые следует соблюдать при проведении пальчиковых игр и упражнений:</w:t>
      </w:r>
    </w:p>
    <w:p w:rsidR="00E064E3" w:rsidRPr="00E064E3" w:rsidRDefault="00E064E3" w:rsidP="00E064E3">
      <w:pPr>
        <w:numPr>
          <w:ilvl w:val="0"/>
          <w:numId w:val="3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упражнения необходимо расслабить пальцы (потрясти кистями рук);</w:t>
      </w:r>
    </w:p>
    <w:p w:rsidR="00E064E3" w:rsidRPr="00E064E3" w:rsidRDefault="00E064E3" w:rsidP="00E064E3">
      <w:pPr>
        <w:numPr>
          <w:ilvl w:val="0"/>
          <w:numId w:val="3"/>
        </w:numPr>
        <w:shd w:val="clear" w:color="auto" w:fill="FFFFFF"/>
        <w:spacing w:after="0" w:line="327" w:lineRule="atLeast"/>
        <w:ind w:lef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следует нагружать равномерно.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Практическая часть.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вниманию родителей пальчиковые игры и упражнения, способствующие развитию речи. Давайте поиграем!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кистей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«Шарик»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обеих рук в щепотке и соприкасаются кончиками.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 –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становится большим </w:t>
      </w: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(дуть на ладонь и пальцы – они принимают форму, напоминающую шар).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«Фонарики»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Ладони, выпрямив и раздвинув пальцы, держать перед собой;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сжать (фонарики погасли), разжать (фонарики зажглись).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Условно-статические упражнения для пальцев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«Кошка»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кошки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на макушке </w:t>
      </w: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 и безымянный пальцы упираются в большой, указательный и мизинец подняты),</w:t>
      </w:r>
      <w:proofErr w:type="gramEnd"/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слышать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в её норушке.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Ладонь вверх, указательным пальцем упереться в </w:t>
      </w:r>
      <w:proofErr w:type="gramStart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</w:t>
      </w:r>
      <w:proofErr w:type="gramEnd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остальные растопырить и поднять.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стоит весь яркий,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 он чистит лапкой.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пальцев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«Домик»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Поочерёдно разгибать пальцы, начиная с </w:t>
      </w:r>
      <w:proofErr w:type="gramStart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 </w:t>
      </w: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(Разгибать пальцы).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 </w:t>
      </w: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(Сжимать и разжимать пальцы).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детский сад»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Сжать пальцы в кулак; поочерёдно разгибать их, начиная с </w:t>
      </w:r>
      <w:proofErr w:type="gramStart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E06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при словах «Встали братцы все» широко расставить пальцы в стороны.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палец встал один,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ним.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будит безымянный.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поднял мизинчик малый.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братцы все – ура!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пара.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Воспитатель подводит итоги собрания.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пальчиковые игры представляют собой инсценировку стихов и </w:t>
      </w:r>
      <w:proofErr w:type="spellStart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Минута благодарности. Воспитатель благодарит родителей за активное участие в проведении собрания и желает успехов в воспитании детей.</w:t>
      </w:r>
    </w:p>
    <w:p w:rsidR="00E064E3" w:rsidRPr="00E064E3" w:rsidRDefault="00E064E3" w:rsidP="00E06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</w:t>
      </w:r>
      <w:r w:rsidRPr="00E06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родительского собрания</w:t>
      </w:r>
      <w:r w:rsidRPr="00E06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6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вручаются памятки с пальчиковыми играми.</w:t>
      </w:r>
    </w:p>
    <w:p w:rsidR="00CB13F6" w:rsidRPr="00E064E3" w:rsidRDefault="00CB13F6" w:rsidP="00E06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3F6" w:rsidRPr="00E064E3" w:rsidSect="00CB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432"/>
    <w:multiLevelType w:val="multilevel"/>
    <w:tmpl w:val="DAB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14ECD"/>
    <w:multiLevelType w:val="multilevel"/>
    <w:tmpl w:val="94F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12C14"/>
    <w:multiLevelType w:val="multilevel"/>
    <w:tmpl w:val="5DF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4E3"/>
    <w:rsid w:val="00CB13F6"/>
    <w:rsid w:val="00E0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6"/>
  </w:style>
  <w:style w:type="paragraph" w:styleId="1">
    <w:name w:val="heading 1"/>
    <w:basedOn w:val="a"/>
    <w:link w:val="10"/>
    <w:uiPriority w:val="9"/>
    <w:qFormat/>
    <w:rsid w:val="00E0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4E3"/>
    <w:rPr>
      <w:b/>
      <w:bCs/>
    </w:rPr>
  </w:style>
  <w:style w:type="character" w:styleId="a5">
    <w:name w:val="Emphasis"/>
    <w:basedOn w:val="a0"/>
    <w:uiPriority w:val="20"/>
    <w:qFormat/>
    <w:rsid w:val="00E06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2018-09-22T09:31:00Z</dcterms:created>
  <dcterms:modified xsi:type="dcterms:W3CDTF">2018-09-22T09:39:00Z</dcterms:modified>
</cp:coreProperties>
</file>